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before="120" w:after="0"/>
        <w:jc w:val="center"/>
        <w:rPr>
          <w:rFonts w:ascii="Calibri" w:hAnsi="Calibri" w:cs="Calibri"/>
          <w:color w:val="FF0000"/>
          <w:sz w:val="28"/>
          <w:szCs w:val="28"/>
          <w:lang w:val="en-US" w:eastAsia="en-US"/>
        </w:rPr>
      </w:pPr>
      <w:r>
        <w:rPr>
          <w:rFonts w:ascii="Calibri" w:hAnsi="Calibri" w:cs="Calibri"/>
          <w:color w:val="FF0000"/>
          <w:sz w:val="28"/>
          <w:sz w:val="28"/>
          <w:szCs w:val="28"/>
          <w:rtl w:val="true"/>
          <w:lang w:val="en-US" w:eastAsia="en-US"/>
        </w:rPr>
        <w:t>بِسْمِ اللّٰهِ الرَّحْمٰنِ الرَّحِيمِ</w:t>
      </w:r>
    </w:p>
    <w:p>
      <w:pPr>
        <w:pStyle w:val="Normal"/>
        <w:bidi w:val="0"/>
        <w:spacing w:before="120" w:after="0"/>
        <w:jc w:val="center"/>
        <w:rPr>
          <w:rFonts w:ascii="Calibri" w:hAnsi="Calibri" w:cs="Calibri"/>
          <w:color w:val="FF0000"/>
          <w:sz w:val="28"/>
          <w:szCs w:val="28"/>
          <w:lang w:val="en-US" w:eastAsia="en-US"/>
        </w:rPr>
      </w:pPr>
      <w:r>
        <w:rPr>
          <w:rFonts w:ascii="Calibri" w:hAnsi="Calibri" w:cs="Calibri"/>
          <w:color w:val="FF0000"/>
          <w:sz w:val="28"/>
          <w:sz w:val="28"/>
          <w:szCs w:val="28"/>
          <w:rtl w:val="true"/>
          <w:lang w:val="en-US" w:eastAsia="en-US"/>
        </w:rPr>
        <w:t>وَ بِهِ نَسْتَعِينُ</w:t>
      </w:r>
    </w:p>
    <w:p>
      <w:pPr>
        <w:pStyle w:val="Normal"/>
        <w:bidi w:val="0"/>
        <w:spacing w:before="120" w:after="0"/>
        <w:jc w:val="center"/>
        <w:rPr>
          <w:rFonts w:ascii="Calibri" w:hAnsi="Calibri" w:cs="Calibri"/>
          <w:color w:val="FF0000"/>
          <w:sz w:val="28"/>
          <w:szCs w:val="28"/>
          <w:lang w:val="en-US" w:eastAsia="en-US"/>
        </w:rPr>
      </w:pPr>
      <w:r>
        <w:rPr>
          <w:rFonts w:ascii="Calibri" w:hAnsi="Calibri" w:cs="Calibri"/>
          <w:color w:val="FF0000"/>
          <w:sz w:val="28"/>
          <w:sz w:val="28"/>
          <w:szCs w:val="28"/>
          <w:rtl w:val="true"/>
          <w:lang w:val="en-US" w:eastAsia="en-US"/>
        </w:rPr>
        <w:t>اَلْحَمْدُ لِلّٰهِ رَبِّ الْعَالَمِينَ وَ الصَّلاَةُ وَ السَّلاَمُ عَلَى سَيِّدِنَا مُحَمَّدٍ وَ عَلَى آلِهِ وَ صَحْبِهِ اَجْمَعِينَ</w:t>
      </w:r>
    </w:p>
    <w:p>
      <w:pPr>
        <w:pStyle w:val="Normal"/>
        <w:bidi w:val="0"/>
        <w:spacing w:before="120" w:after="0"/>
        <w:jc w:val="center"/>
        <w:rPr>
          <w:rFonts w:ascii="Calibri" w:hAnsi="Calibri" w:cs="Calibri"/>
          <w:bCs/>
          <w:color w:val="000080"/>
          <w:sz w:val="28"/>
          <w:szCs w:val="28"/>
        </w:rPr>
      </w:pPr>
      <w:bookmarkStart w:id="0" w:name="__DdeLink__10314_249352334"/>
      <w:r>
        <w:rPr>
          <w:rFonts w:cs="Calibri" w:ascii="Calibri" w:hAnsi="Calibri"/>
          <w:bCs/>
          <w:color w:val="000080"/>
          <w:sz w:val="28"/>
          <w:szCs w:val="28"/>
        </w:rPr>
        <w:t>ESİR MADDESİNİN HUSUSİYETLERİ NELERDİR?</w:t>
      </w:r>
      <w:bookmarkEnd w:id="0"/>
    </w:p>
    <w:p>
      <w:pPr>
        <w:pStyle w:val="Normal"/>
        <w:bidi w:val="0"/>
        <w:spacing w:before="120" w:after="0"/>
        <w:jc w:val="both"/>
        <w:rPr>
          <w:rFonts w:ascii="Calibri" w:hAnsi="Calibri" w:cs="Calibri"/>
          <w:b/>
          <w:b/>
          <w:sz w:val="24"/>
          <w:szCs w:val="24"/>
        </w:rPr>
      </w:pPr>
      <w:r>
        <w:rPr>
          <w:rFonts w:cs="Calibri" w:ascii="Calibri" w:hAnsi="Calibri"/>
          <w:b/>
          <w:sz w:val="24"/>
          <w:szCs w:val="24"/>
        </w:rPr>
        <w:t>Meseleye girmeden önce bir Mukaddeme:</w:t>
      </w:r>
    </w:p>
    <w:p>
      <w:pPr>
        <w:pStyle w:val="Normal"/>
        <w:bidi w:val="0"/>
        <w:spacing w:before="120" w:after="0"/>
        <w:jc w:val="both"/>
        <w:rPr>
          <w:rFonts w:ascii="Calibri" w:hAnsi="Calibri" w:cs="Calibri"/>
          <w:sz w:val="24"/>
          <w:szCs w:val="24"/>
        </w:rPr>
      </w:pPr>
      <w:r>
        <w:rPr>
          <w:rFonts w:cs="Calibri" w:ascii="Calibri" w:hAnsi="Calibri"/>
          <w:sz w:val="24"/>
          <w:szCs w:val="24"/>
        </w:rPr>
        <w:t>Suallere cevablar, esrar-ı kâinatın kâşifi Risale-i Nur’dan verilecektir. Zira, gelecek sualler, kevnî alemin zaman ve mekânca çok uzak olan meselelerindendir. Sualler bazı cihetleriyle de  metafizik sahasına taalluk ediyor ve bu sebeble de kısmen nazariyattandırlar. Bu nazarî sahada şu husus ehemmiyetle nazara alınmalıdır: Yarattıklarının yaradılışlarını ve ondaki gayelerini mutlak bir isabetle bilen, yalnız kâinatı yaratan zattır. O halde O’nun bildirdikleri esas alınmalıdır. Bunun zıddı, varlıkları tesadüfe, şuursuz tabiat ve sebeblere veren inkârcı anlayıştır. Bu iki zıt anlayışın ortası dahi olamıyacağı bedihîdir. Tecrübe ve müşahedeye dayanan ve bütün insanlarca ortak kabul gören maddî bilgilerle nazariyatı dahi birbirine karıştırmamak gerektir. Kaldı ki, bu maddî ilimlerin bahsettiği varlıklara da Kur’an, Sânii hesabına ve O’nu tanıtan eserleri nazariyle bakılmasını ister.</w:t>
      </w:r>
    </w:p>
    <w:p>
      <w:pPr>
        <w:pStyle w:val="Normal"/>
        <w:bidi w:val="0"/>
        <w:spacing w:before="120" w:after="0"/>
        <w:jc w:val="both"/>
        <w:rPr>
          <w:rFonts w:ascii="Calibri" w:hAnsi="Calibri" w:cs="Calibri"/>
          <w:b/>
          <w:b/>
          <w:sz w:val="24"/>
          <w:szCs w:val="24"/>
        </w:rPr>
      </w:pPr>
      <w:r>
        <w:rPr>
          <w:rFonts w:cs="Calibri" w:ascii="Calibri" w:hAnsi="Calibri"/>
          <w:b/>
          <w:sz w:val="24"/>
          <w:szCs w:val="24"/>
        </w:rPr>
        <w:t>Bu hakikatı yani, Allah tarafından kâinatın hakikatı, mahiyeti ve gayeleri öğretilerek insanlara bildirmekle vazifelendirilen Muhammed’in (A.S.M.) tebliğini bir temsil ile anlatan bir bahsin bir kısmında aynen şöyle deniyor:</w:t>
      </w:r>
    </w:p>
    <w:p>
      <w:pPr>
        <w:pStyle w:val="Normal"/>
        <w:widowControl w:val="false"/>
        <w:bidi w:val="0"/>
        <w:spacing w:before="120" w:after="0"/>
        <w:jc w:val="both"/>
        <w:rPr>
          <w:rFonts w:ascii="Calibri" w:hAnsi="Calibri" w:cs="Calibri"/>
        </w:rPr>
      </w:pPr>
      <w:r>
        <w:rPr>
          <w:rFonts w:cs="Calibri" w:ascii="Calibri" w:hAnsi="Calibri"/>
          <w:i/>
          <w:sz w:val="24"/>
          <w:szCs w:val="24"/>
        </w:rPr>
        <w:t>“</w:t>
      </w:r>
      <w:r>
        <w:rPr>
          <w:rFonts w:cs="Calibri" w:ascii="Calibri" w:hAnsi="Calibri"/>
          <w:color w:val="000000"/>
          <w:sz w:val="24"/>
          <w:szCs w:val="24"/>
        </w:rPr>
        <w:t>"Ey ahali! Şu kasrın meliki olan seyyidimiz, bu şeylerin izharıyla ve bu sarayı yapmasıyla, kendini size tanıttırmak istiyor. Siz dahi onu tanıyınız ve güzelce tanımağa çalışınız. Hem şu tezyinatla kendini size sevdirmek istiyor. Siz dahi onun san'atını takdir ve işlerini istihsan ile kendinizi ona sevdiriniz. Hem bu gördüğünüz ihsanat ile, size muhabbetini gösteriyor. Siz dahi itaat ile ona muhabbet ediniz. Hem şu görünen in'am ve ikramlar ile, size şefkatini ve merhametini gösteriyor. Siz dahi şükür ile ona hürmet ediniz. Hem şu kemalâtının âsârıyla, manevî cemalini size göstermek istiyor. Siz dahi onu görmeğe ve teveccühünü kazanmağa iştiyakınızı gösteriniz. Hem bütün şu gördüğünüz masnuat ve müzeyyenat üstünde birer mahsus sikke, birer hususî hâtem, birer taklid edilmez turra koymakla, herşey kendisine has olduğunu ve kendi eser-i desti olduğunu ve kendisi tek ve yekta, istiklal ve infirad sahibi olduğunu size göstermek istiyor. Siz dahi onu tek ve yekta ve misilsiz, nazirsiz bîhemta tanıyınız ve kabul ediniz."</w:t>
      </w:r>
    </w:p>
    <w:p>
      <w:pPr>
        <w:pStyle w:val="Normal"/>
        <w:widowControl w:val="false"/>
        <w:bidi w:val="0"/>
        <w:spacing w:before="120" w:after="0"/>
        <w:jc w:val="both"/>
        <w:rPr>
          <w:rFonts w:ascii="Calibri" w:hAnsi="Calibri" w:cs="Calibri"/>
          <w:color w:val="000000"/>
          <w:sz w:val="24"/>
          <w:szCs w:val="24"/>
        </w:rPr>
      </w:pPr>
      <w:r>
        <w:rPr>
          <w:rFonts w:cs="Calibri" w:ascii="Calibri" w:hAnsi="Calibri"/>
          <w:color w:val="000000"/>
          <w:sz w:val="24"/>
          <w:szCs w:val="24"/>
        </w:rPr>
        <w:t>Daha bunun gibi, ona ve o makama münasib sözleri seyircilere söyledi. Sonra, giren ahali iki güruha ayrıldılar:</w:t>
      </w:r>
    </w:p>
    <w:p>
      <w:pPr>
        <w:pStyle w:val="Normal"/>
        <w:widowControl w:val="false"/>
        <w:bidi w:val="0"/>
        <w:spacing w:before="120" w:after="0"/>
        <w:jc w:val="both"/>
        <w:rPr>
          <w:rFonts w:ascii="Calibri" w:hAnsi="Calibri" w:cs="Calibri"/>
        </w:rPr>
      </w:pPr>
      <w:r>
        <w:rPr>
          <w:rFonts w:cs="Calibri" w:ascii="Calibri" w:hAnsi="Calibri"/>
          <w:b/>
          <w:color w:val="000000"/>
          <w:sz w:val="24"/>
          <w:szCs w:val="24"/>
        </w:rPr>
        <w:t>Birinci güruhu:</w:t>
      </w:r>
      <w:r>
        <w:rPr>
          <w:rFonts w:cs="Calibri" w:ascii="Calibri" w:hAnsi="Calibri"/>
          <w:color w:val="000000"/>
          <w:sz w:val="24"/>
          <w:szCs w:val="24"/>
        </w:rPr>
        <w:t xml:space="preserve"> Kendini tanımış ve aklı başında ve kalbi yerinde oldukları için, o sarayın içindeki acaiblere baktıkları zaman dediler: "Bunda büyük bir iş var." Hem anladılar ki: Beyhude değil, âdi bir oyuncak değil. Onun için merak ettiler. "Acaba tılsımı nedir, içinde ne var?" deyip düşünürken, birden o muarrif üstadın beyan ettiği nutkunu işittiler. Anladılar ki, bütün esrarın anahtarları ondadır. Ona müteveccihen gittiler ve dediler: "Esselâmü Aleyke ya Eyyühel Üstad! Hakkan, şöyle bir muhteşem sarayın, senin gibi sadık ve müdakkik bir muarrifi lâzımdır. Seyyidimiz sana ne bildirmişse lütfen bize bildiriniz." Üstad ise, evvel zikri geçen nutukları onlara dedi. Bunlar güzelce dinlediler, iyice kabul edip tam istifade ettiler. Padişahın marziyatı dairesinde amel ettiler. Onların şu edebli muamele ve vaziyetleri o padişahın hoşuna geldiğinden onları has ve yüksek ve tavsif edilmez diğer bir saraya davet etti, ihsan etti. Hem öyle bir Cevvad-ı Melik'e lâyık ve öyle muti ahaliye şayeste ve öyle edebli misafirlere münasib ve öyle yüksek bir kasra şâyan bir surette ikram etti, daimî onları saadetlendirdi.</w:t>
      </w:r>
    </w:p>
    <w:p>
      <w:pPr>
        <w:pStyle w:val="Normal"/>
        <w:widowControl w:val="false"/>
        <w:bidi w:val="0"/>
        <w:spacing w:before="120" w:after="0"/>
        <w:jc w:val="both"/>
        <w:rPr>
          <w:rFonts w:ascii="Calibri" w:hAnsi="Calibri" w:cs="Calibri"/>
        </w:rPr>
      </w:pPr>
      <w:r>
        <w:rPr>
          <w:rFonts w:cs="Calibri" w:ascii="Calibri" w:hAnsi="Calibri"/>
          <w:b/>
          <w:color w:val="000000"/>
          <w:sz w:val="24"/>
          <w:szCs w:val="24"/>
        </w:rPr>
        <w:t>İkinci güruh ise;</w:t>
      </w:r>
      <w:r>
        <w:rPr>
          <w:rFonts w:cs="Calibri" w:ascii="Calibri" w:hAnsi="Calibri"/>
          <w:color w:val="000000"/>
          <w:sz w:val="24"/>
          <w:szCs w:val="24"/>
        </w:rPr>
        <w:t xml:space="preserve"> akılları bozulmuş, kalbleri sönmüş olduklarından, saraya girdikleri vakit, nefislerine mağlub olup lezzetli taamlardan başka hiç bir şeye iltifat etmediler; bütün o mehasinden gözlerini kapadılar ve o üstadın irşadatından ve şakirdlerinin ikazatından kulaklarını tıkadılar. Hayvan gibi yiyerek uykuya daldılar. İçilmeyen, fakat bazı şeyler için ihzar edilen iksirlerden içtiler. Sarhoş olup öyle bağırdılar, karıştırdılar; seyirci misafirleri çok rahatsız ettiler. Sâni'-i Zîşan'ın düsturlarına karşı edebsizlikte bulundular. Saray sahibinin askerleri de onları tutup, öyle edebsizlere lâyık bir hapse attılar.</w:t>
      </w:r>
    </w:p>
    <w:p>
      <w:pPr>
        <w:pStyle w:val="Normal"/>
        <w:widowControl w:val="false"/>
        <w:bidi w:val="0"/>
        <w:spacing w:before="120" w:after="0"/>
        <w:jc w:val="both"/>
        <w:rPr>
          <w:rFonts w:ascii="Calibri" w:hAnsi="Calibri" w:cs="Calibri"/>
          <w:color w:val="000000"/>
          <w:sz w:val="24"/>
          <w:szCs w:val="24"/>
        </w:rPr>
      </w:pPr>
      <w:r>
        <w:rPr>
          <w:rFonts w:cs="Calibri" w:ascii="Calibri" w:hAnsi="Calibri"/>
          <w:color w:val="000000"/>
          <w:sz w:val="24"/>
          <w:szCs w:val="24"/>
        </w:rPr>
        <w:t>Ey benimle bu hikâyeyi dinleyen arkadaş! Elbette anladın ki: O Hâkim-i Zîşan bu kasrı, şu mezkûr maksadlar için bina etmiştir. Şu maksadların husulü ise, iki şeye mütevakkıftır:</w:t>
      </w:r>
    </w:p>
    <w:p>
      <w:pPr>
        <w:pStyle w:val="Normal"/>
        <w:widowControl w:val="false"/>
        <w:bidi w:val="0"/>
        <w:spacing w:before="120" w:after="0"/>
        <w:jc w:val="both"/>
        <w:rPr>
          <w:rFonts w:ascii="Calibri" w:hAnsi="Calibri" w:cs="Calibri"/>
        </w:rPr>
      </w:pPr>
      <w:r>
        <w:rPr>
          <w:rFonts w:cs="Calibri" w:ascii="Calibri" w:hAnsi="Calibri"/>
          <w:b/>
          <w:color w:val="000000"/>
          <w:sz w:val="24"/>
          <w:szCs w:val="24"/>
        </w:rPr>
        <w:t>Birisi:</w:t>
      </w:r>
      <w:r>
        <w:rPr>
          <w:rFonts w:cs="Calibri" w:ascii="Calibri" w:hAnsi="Calibri"/>
          <w:color w:val="000000"/>
          <w:sz w:val="24"/>
          <w:szCs w:val="24"/>
        </w:rPr>
        <w:t xml:space="preserve"> Şu gördüğümüz ve nutkunu işittiğimiz üstadın vücududur. Çünki o bulunmazsa, bütün maksadlar beyhude olur. Çünki anlaşılmaz bir kitab, muallimsiz olsa; manasız bir kâğıttan ibaret kalır.</w:t>
      </w:r>
    </w:p>
    <w:p>
      <w:pPr>
        <w:pStyle w:val="Normal"/>
        <w:widowControl w:val="false"/>
        <w:bidi w:val="0"/>
        <w:spacing w:before="120" w:after="0"/>
        <w:jc w:val="both"/>
        <w:rPr>
          <w:rFonts w:ascii="Calibri" w:hAnsi="Calibri" w:cs="Calibri"/>
        </w:rPr>
      </w:pPr>
      <w:r>
        <w:rPr>
          <w:rFonts w:cs="Calibri" w:ascii="Calibri" w:hAnsi="Calibri"/>
          <w:b/>
          <w:color w:val="000000"/>
          <w:sz w:val="24"/>
          <w:szCs w:val="24"/>
        </w:rPr>
        <w:t>İkincisi:</w:t>
      </w:r>
      <w:r>
        <w:rPr>
          <w:rFonts w:cs="Calibri" w:ascii="Calibri" w:hAnsi="Calibri"/>
          <w:color w:val="000000"/>
          <w:sz w:val="24"/>
          <w:szCs w:val="24"/>
        </w:rPr>
        <w:t xml:space="preserve"> Ahali, o üstadın sözünü kabul edip dinlemesidir. Demek, vücud-u üstad vücud-u kasrın dâîsidir ve ahalinin istimaı, kasrın bekasına sebebdir. Öyle ise denilebilir ki: Şu üstad olmasaydı, o Melik-i Zîşan şu kasrı bina etmezdi. Hem yine denilebilir ki: O üstadın talimatını ahali dinlemedikleri vakit, elbette o kasr tebdil ve tahvil edilecek.</w:t>
      </w:r>
    </w:p>
    <w:p>
      <w:pPr>
        <w:pStyle w:val="Normal"/>
        <w:widowControl w:val="false"/>
        <w:bidi w:val="0"/>
        <w:spacing w:before="120" w:after="0"/>
        <w:jc w:val="both"/>
        <w:rPr>
          <w:rFonts w:ascii="Calibri" w:hAnsi="Calibri" w:cs="Calibri"/>
        </w:rPr>
      </w:pPr>
      <w:r>
        <w:rPr>
          <w:rFonts w:cs="Calibri" w:ascii="Calibri" w:hAnsi="Calibri"/>
          <w:sz w:val="24"/>
          <w:szCs w:val="24"/>
        </w:rPr>
        <w:t xml:space="preserve">Ey arkadaş! Hikâye burada bitti. Eğer şu temsilin sırrını anladınsa bak, hakikatın yüzünü de gör:” </w:t>
      </w:r>
      <w:r>
        <w:rPr>
          <w:rFonts w:cs="Calibri" w:ascii="Calibri" w:hAnsi="Calibri"/>
          <w:b/>
          <w:bCs/>
          <w:sz w:val="24"/>
          <w:szCs w:val="24"/>
        </w:rPr>
        <w:t xml:space="preserve">(S:121) </w:t>
      </w:r>
      <w:r>
        <w:rPr>
          <w:rFonts w:cs="Calibri" w:ascii="Calibri" w:hAnsi="Calibri"/>
          <w:b/>
          <w:sz w:val="24"/>
          <w:szCs w:val="24"/>
        </w:rPr>
        <w:t>diyerek devamında temsilin hakikatı bildiriliyor. Yani varlıklar hakkındaki bilgi, onları yaratan Zattan alınmalıdır.</w:t>
      </w:r>
    </w:p>
    <w:p>
      <w:pPr>
        <w:pStyle w:val="Normal"/>
        <w:widowControl w:val="false"/>
        <w:bidi w:val="0"/>
        <w:spacing w:before="120" w:after="0"/>
        <w:jc w:val="both"/>
        <w:rPr>
          <w:rFonts w:ascii="Calibri" w:hAnsi="Calibri" w:cs="Calibri"/>
          <w:b/>
          <w:b/>
          <w:sz w:val="24"/>
          <w:szCs w:val="24"/>
        </w:rPr>
      </w:pPr>
      <w:r>
        <w:rPr>
          <w:rFonts w:cs="Calibri" w:ascii="Calibri" w:hAnsi="Calibri"/>
          <w:b/>
          <w:sz w:val="24"/>
          <w:szCs w:val="24"/>
        </w:rPr>
        <w:t>Şimdi bu kısa mukaddemeden sonra suale geçiyoruz.</w:t>
      </w:r>
    </w:p>
    <w:p>
      <w:pPr>
        <w:pStyle w:val="Normal"/>
        <w:widowControl w:val="false"/>
        <w:bidi w:val="0"/>
        <w:spacing w:before="120" w:after="0"/>
        <w:jc w:val="both"/>
        <w:rPr>
          <w:rFonts w:ascii="Calibri" w:hAnsi="Calibri" w:cs="Calibri"/>
        </w:rPr>
      </w:pPr>
      <w:r>
        <w:rPr>
          <w:rFonts w:cs="Calibri" w:ascii="Calibri" w:hAnsi="Calibri"/>
          <w:b/>
          <w:color w:val="000000"/>
          <w:sz w:val="24"/>
          <w:szCs w:val="24"/>
        </w:rPr>
        <w:t>Esir maddesinin hususiyetleri nelerdir?</w:t>
      </w:r>
    </w:p>
    <w:p>
      <w:pPr>
        <w:pStyle w:val="Normal"/>
        <w:widowControl w:val="false"/>
        <w:bidi w:val="0"/>
        <w:spacing w:before="120" w:after="0"/>
        <w:jc w:val="both"/>
        <w:rPr>
          <w:rFonts w:ascii="Calibri" w:hAnsi="Calibri" w:cs="Calibri"/>
        </w:rPr>
      </w:pPr>
      <w:r>
        <w:rPr>
          <w:rFonts w:cs="Calibri" w:ascii="Calibri" w:hAnsi="Calibri"/>
          <w:b/>
          <w:sz w:val="24"/>
          <w:szCs w:val="24"/>
        </w:rPr>
        <w:t>Esîr maddesinin mecaz ifadelerle anlatılan bazı hususiyetleri</w:t>
      </w:r>
      <w:r>
        <w:rPr>
          <w:rFonts w:cs="Calibri" w:ascii="Calibri" w:hAnsi="Calibri"/>
          <w:b/>
          <w:color w:val="000000"/>
          <w:sz w:val="24"/>
          <w:szCs w:val="24"/>
        </w:rPr>
        <w:t>:</w:t>
      </w:r>
    </w:p>
    <w:p>
      <w:pPr>
        <w:pStyle w:val="Normal"/>
        <w:widowControl w:val="false"/>
        <w:bidi w:val="0"/>
        <w:spacing w:before="120" w:after="0"/>
        <w:jc w:val="both"/>
        <w:rPr>
          <w:rFonts w:ascii="Calibri" w:hAnsi="Calibri" w:cs="Calibri"/>
        </w:rPr>
      </w:pPr>
      <w:r>
        <w:rPr>
          <w:rFonts w:cs="Calibri" w:ascii="Calibri" w:hAnsi="Calibri"/>
          <w:sz w:val="24"/>
          <w:szCs w:val="24"/>
        </w:rPr>
        <w:t>“</w:t>
      </w:r>
      <w:r>
        <w:rPr>
          <w:rFonts w:cs="Calibri" w:ascii="Calibri" w:hAnsi="Calibri"/>
          <w:color w:val="000000"/>
          <w:sz w:val="24"/>
          <w:szCs w:val="24"/>
        </w:rPr>
        <w:t xml:space="preserve">Hem insanların bir kısmı güya daha ileri görüyor gibi, daha ziyade cahilane bir dalaletle Sâni'-i Zülcelal'in gayet latif, nazenin, muti', müsahhar bir </w:t>
      </w:r>
      <w:r>
        <w:rPr>
          <w:rFonts w:cs="Calibri" w:ascii="Calibri" w:hAnsi="Calibri"/>
          <w:b/>
          <w:color w:val="000000"/>
          <w:sz w:val="24"/>
          <w:szCs w:val="24"/>
          <w:u w:val="single"/>
        </w:rPr>
        <w:t>sahife-i icraatı</w:t>
      </w:r>
      <w:r>
        <w:rPr>
          <w:rFonts w:cs="Calibri" w:ascii="Calibri" w:hAnsi="Calibri"/>
          <w:color w:val="000000"/>
          <w:sz w:val="24"/>
          <w:szCs w:val="24"/>
        </w:rPr>
        <w:t xml:space="preserve"> ve emirlerinin bir </w:t>
      </w:r>
      <w:r>
        <w:rPr>
          <w:rFonts w:cs="Calibri" w:ascii="Calibri" w:hAnsi="Calibri"/>
          <w:b/>
          <w:color w:val="000000"/>
          <w:sz w:val="24"/>
          <w:szCs w:val="24"/>
          <w:u w:val="single"/>
        </w:rPr>
        <w:t>vasıta-i nakliyatı</w:t>
      </w:r>
      <w:r>
        <w:rPr>
          <w:rFonts w:cs="Calibri" w:ascii="Calibri" w:hAnsi="Calibri"/>
          <w:color w:val="000000"/>
          <w:sz w:val="24"/>
          <w:szCs w:val="24"/>
        </w:rPr>
        <w:t xml:space="preserve"> ve zaîf bir </w:t>
      </w:r>
      <w:r>
        <w:rPr>
          <w:rFonts w:cs="Calibri" w:ascii="Calibri" w:hAnsi="Calibri"/>
          <w:b/>
          <w:color w:val="000000"/>
          <w:sz w:val="24"/>
          <w:szCs w:val="24"/>
          <w:u w:val="single"/>
        </w:rPr>
        <w:t>perde-i tasarrufatı</w:t>
      </w:r>
      <w:r>
        <w:rPr>
          <w:rFonts w:cs="Calibri" w:ascii="Calibri" w:hAnsi="Calibri"/>
          <w:color w:val="000000"/>
          <w:sz w:val="24"/>
          <w:szCs w:val="24"/>
        </w:rPr>
        <w:t xml:space="preserve"> ve latif bir midad </w:t>
      </w:r>
      <w:r>
        <w:rPr>
          <w:rFonts w:cs="Calibri" w:ascii="Calibri" w:hAnsi="Calibri"/>
          <w:b/>
          <w:color w:val="000000"/>
          <w:sz w:val="24"/>
          <w:szCs w:val="24"/>
          <w:u w:val="single"/>
        </w:rPr>
        <w:t>(mürekkeb)-ı kitabeti</w:t>
      </w:r>
      <w:r>
        <w:rPr>
          <w:rFonts w:cs="Calibri" w:ascii="Calibri" w:hAnsi="Calibri"/>
          <w:color w:val="000000"/>
          <w:sz w:val="24"/>
          <w:szCs w:val="24"/>
        </w:rPr>
        <w:t xml:space="preserve"> ve en nazenin bir </w:t>
      </w:r>
      <w:r>
        <w:rPr>
          <w:rFonts w:cs="Calibri" w:ascii="Calibri" w:hAnsi="Calibri"/>
          <w:b/>
          <w:color w:val="000000"/>
          <w:sz w:val="24"/>
          <w:szCs w:val="24"/>
          <w:u w:val="single"/>
        </w:rPr>
        <w:t>hulle-i icadatı</w:t>
      </w:r>
      <w:r>
        <w:rPr>
          <w:rFonts w:cs="Calibri" w:ascii="Calibri" w:hAnsi="Calibri"/>
          <w:color w:val="000000"/>
          <w:sz w:val="24"/>
          <w:szCs w:val="24"/>
        </w:rPr>
        <w:t xml:space="preserve"> ve bir </w:t>
      </w:r>
      <w:r>
        <w:rPr>
          <w:rFonts w:cs="Calibri" w:ascii="Calibri" w:hAnsi="Calibri"/>
          <w:b/>
          <w:color w:val="000000"/>
          <w:sz w:val="24"/>
          <w:szCs w:val="24"/>
          <w:u w:val="single"/>
        </w:rPr>
        <w:t>maye-i masnuatı</w:t>
      </w:r>
      <w:r>
        <w:rPr>
          <w:rFonts w:cs="Calibri" w:ascii="Calibri" w:hAnsi="Calibri"/>
          <w:color w:val="000000"/>
          <w:sz w:val="24"/>
          <w:szCs w:val="24"/>
        </w:rPr>
        <w:t xml:space="preserve"> ve bir </w:t>
      </w:r>
      <w:r>
        <w:rPr>
          <w:rFonts w:cs="Calibri" w:ascii="Calibri" w:hAnsi="Calibri"/>
          <w:b/>
          <w:color w:val="000000"/>
          <w:sz w:val="24"/>
          <w:szCs w:val="24"/>
          <w:u w:val="single"/>
        </w:rPr>
        <w:t>mezraa-i hububatı</w:t>
      </w:r>
      <w:r>
        <w:rPr>
          <w:rFonts w:cs="Calibri" w:ascii="Calibri" w:hAnsi="Calibri"/>
          <w:color w:val="000000"/>
          <w:sz w:val="24"/>
          <w:szCs w:val="24"/>
        </w:rPr>
        <w:t xml:space="preserve"> olan "esîr" maddesini, </w:t>
      </w:r>
      <w:r>
        <w:rPr>
          <w:rFonts w:cs="Calibri" w:ascii="Calibri" w:hAnsi="Calibri"/>
          <w:b/>
          <w:color w:val="000000"/>
          <w:sz w:val="24"/>
          <w:szCs w:val="24"/>
          <w:u w:val="single"/>
        </w:rPr>
        <w:t>cilve-i rububiyetine âyinedarlık ettiği</w:t>
      </w:r>
      <w:r>
        <w:rPr>
          <w:rFonts w:cs="Calibri" w:ascii="Calibri" w:hAnsi="Calibri"/>
          <w:color w:val="000000"/>
          <w:sz w:val="24"/>
          <w:szCs w:val="24"/>
        </w:rPr>
        <w:t xml:space="preserve"> için masdar ve fâil tevehhüm etmişler. Bu acib cehalet, hadsiz muhalleri istilzam ediyor. Çünki esîr maddesi, maddiyyunları boğduran </w:t>
      </w:r>
      <w:r>
        <w:rPr>
          <w:rFonts w:cs="Calibri" w:ascii="Calibri" w:hAnsi="Calibri"/>
          <w:b/>
          <w:color w:val="000000"/>
          <w:sz w:val="24"/>
          <w:szCs w:val="24"/>
          <w:u w:val="single"/>
        </w:rPr>
        <w:t>zerrat maddesinden daha latif</w:t>
      </w:r>
      <w:r>
        <w:rPr>
          <w:rFonts w:cs="Calibri" w:ascii="Calibri" w:hAnsi="Calibri"/>
          <w:color w:val="000000"/>
          <w:sz w:val="24"/>
          <w:szCs w:val="24"/>
        </w:rPr>
        <w:t xml:space="preserve"> ve eski hükemanın saplandığı heyula fihristesinden daha kesif</w:t>
      </w:r>
      <w:r>
        <w:rPr>
          <w:rFonts w:cs="Calibri" w:ascii="Calibri" w:hAnsi="Calibri"/>
          <w:b/>
          <w:color w:val="000000"/>
          <w:sz w:val="24"/>
          <w:szCs w:val="24"/>
        </w:rPr>
        <w:t xml:space="preserve">, </w:t>
      </w:r>
      <w:r>
        <w:rPr>
          <w:rFonts w:cs="Calibri" w:ascii="Calibri" w:hAnsi="Calibri"/>
          <w:b/>
          <w:color w:val="000000"/>
          <w:sz w:val="24"/>
          <w:szCs w:val="24"/>
          <w:u w:val="single"/>
        </w:rPr>
        <w:t>ihtiyarsız, şuursuz, camid bir maddedir</w:t>
      </w:r>
      <w:r>
        <w:rPr>
          <w:rFonts w:cs="Calibri" w:ascii="Calibri" w:hAnsi="Calibri"/>
          <w:color w:val="000000"/>
          <w:sz w:val="24"/>
          <w:szCs w:val="24"/>
        </w:rPr>
        <w:t xml:space="preserve">. Bu hadsiz bir surette </w:t>
      </w:r>
      <w:r>
        <w:rPr>
          <w:rFonts w:cs="Calibri" w:ascii="Calibri" w:hAnsi="Calibri"/>
          <w:b/>
          <w:color w:val="000000"/>
          <w:sz w:val="24"/>
          <w:szCs w:val="24"/>
          <w:u w:val="single"/>
        </w:rPr>
        <w:t>tecezzi ve inkısam eden</w:t>
      </w:r>
      <w:r>
        <w:rPr>
          <w:rFonts w:cs="Calibri" w:ascii="Calibri" w:hAnsi="Calibri"/>
          <w:color w:val="000000"/>
          <w:sz w:val="24"/>
          <w:szCs w:val="24"/>
        </w:rPr>
        <w:t xml:space="preserve"> ve nâkillik ve infial hassasıyla ve vazifesiyle teçhiz edilen bu maddeye, belki o maddenin </w:t>
      </w:r>
      <w:r>
        <w:rPr>
          <w:rFonts w:cs="Calibri" w:ascii="Calibri" w:hAnsi="Calibri"/>
          <w:b/>
          <w:color w:val="000000"/>
          <w:sz w:val="24"/>
          <w:szCs w:val="24"/>
          <w:u w:val="single"/>
        </w:rPr>
        <w:t>zerreden çok derece daha küçük olan zerrelerine</w:t>
      </w:r>
      <w:r>
        <w:rPr>
          <w:rFonts w:cs="Calibri" w:ascii="Calibri" w:hAnsi="Calibri"/>
          <w:color w:val="000000"/>
          <w:sz w:val="24"/>
          <w:szCs w:val="24"/>
        </w:rPr>
        <w:t xml:space="preserve">; herşeyde herşeyi görecek, bilecek, idare edecek bir ihtiyar ve bir iktidar ile vücud bulan fiilleri, eserleri isnad etmek, </w:t>
      </w:r>
      <w:r>
        <w:rPr>
          <w:rFonts w:cs="Calibri" w:ascii="Calibri" w:hAnsi="Calibri"/>
          <w:b/>
          <w:color w:val="000000"/>
          <w:sz w:val="24"/>
          <w:szCs w:val="24"/>
          <w:u w:val="single"/>
        </w:rPr>
        <w:t>esîrin zerreleri</w:t>
      </w:r>
      <w:r>
        <w:rPr>
          <w:rFonts w:cs="Calibri" w:ascii="Calibri" w:hAnsi="Calibri"/>
          <w:color w:val="000000"/>
          <w:sz w:val="24"/>
          <w:szCs w:val="24"/>
        </w:rPr>
        <w:t xml:space="preserve"> adedince yanlıştır.” </w:t>
      </w:r>
      <w:r>
        <w:rPr>
          <w:rFonts w:cs="Calibri" w:ascii="Calibri" w:hAnsi="Calibri"/>
          <w:b/>
          <w:bCs/>
          <w:color w:val="000000"/>
          <w:sz w:val="24"/>
          <w:szCs w:val="24"/>
        </w:rPr>
        <w:t>L: 342</w:t>
      </w:r>
    </w:p>
    <w:p>
      <w:pPr>
        <w:pStyle w:val="Normal"/>
        <w:widowControl w:val="false"/>
        <w:bidi w:val="0"/>
        <w:spacing w:before="120" w:after="0"/>
        <w:jc w:val="both"/>
        <w:rPr>
          <w:rFonts w:ascii="Calibri" w:hAnsi="Calibri" w:cs="Calibri"/>
        </w:rPr>
      </w:pPr>
      <w:r>
        <w:rPr>
          <w:rFonts w:cs="Calibri" w:ascii="Calibri" w:hAnsi="Calibri"/>
          <w:b/>
          <w:color w:val="000000"/>
          <w:sz w:val="24"/>
          <w:szCs w:val="24"/>
        </w:rPr>
        <w:t>“</w:t>
      </w:r>
      <w:r>
        <w:rPr>
          <w:rFonts w:cs="Calibri" w:ascii="Calibri" w:hAnsi="Calibri"/>
          <w:b/>
          <w:color w:val="000000"/>
          <w:sz w:val="24"/>
          <w:szCs w:val="24"/>
        </w:rPr>
        <w:t>....</w:t>
      </w:r>
      <w:r>
        <w:rPr>
          <w:rFonts w:cs="Calibri" w:ascii="Calibri" w:hAnsi="Calibri"/>
          <w:b/>
          <w:color w:val="000000"/>
          <w:sz w:val="24"/>
          <w:szCs w:val="24"/>
          <w:u w:val="single"/>
        </w:rPr>
        <w:t>vücudun en zaîf mertebesi</w:t>
      </w:r>
      <w:r>
        <w:rPr>
          <w:rFonts w:cs="Calibri" w:ascii="Calibri" w:hAnsi="Calibri"/>
          <w:color w:val="000000"/>
          <w:sz w:val="24"/>
          <w:szCs w:val="24"/>
        </w:rPr>
        <w:t xml:space="preserve"> ve </w:t>
      </w:r>
      <w:r>
        <w:rPr>
          <w:rFonts w:cs="Calibri" w:ascii="Calibri" w:hAnsi="Calibri"/>
          <w:b/>
          <w:color w:val="000000"/>
          <w:sz w:val="24"/>
          <w:szCs w:val="24"/>
          <w:u w:val="single"/>
        </w:rPr>
        <w:t>en incecik derecesi</w:t>
      </w:r>
      <w:r>
        <w:rPr>
          <w:rFonts w:cs="Calibri" w:ascii="Calibri" w:hAnsi="Calibri"/>
          <w:color w:val="000000"/>
          <w:sz w:val="24"/>
          <w:szCs w:val="24"/>
        </w:rPr>
        <w:t xml:space="preserve"> ve </w:t>
      </w:r>
      <w:r>
        <w:rPr>
          <w:rFonts w:cs="Calibri" w:ascii="Calibri" w:hAnsi="Calibri"/>
          <w:b/>
          <w:color w:val="000000"/>
          <w:sz w:val="24"/>
          <w:szCs w:val="24"/>
          <w:u w:val="single"/>
        </w:rPr>
        <w:t>en mütegayyir, mütehavvil</w:t>
      </w:r>
      <w:r>
        <w:rPr>
          <w:rFonts w:cs="Calibri" w:ascii="Calibri" w:hAnsi="Calibri"/>
          <w:color w:val="000000"/>
          <w:sz w:val="24"/>
          <w:szCs w:val="24"/>
        </w:rPr>
        <w:t xml:space="preserve"> tavrı ve en ziyade </w:t>
      </w:r>
      <w:r>
        <w:rPr>
          <w:rFonts w:cs="Calibri" w:ascii="Calibri" w:hAnsi="Calibri"/>
          <w:b/>
          <w:color w:val="000000"/>
          <w:sz w:val="24"/>
          <w:szCs w:val="24"/>
          <w:u w:val="single"/>
        </w:rPr>
        <w:t>mekâna yayılmış</w:t>
      </w:r>
      <w:r>
        <w:rPr>
          <w:rFonts w:cs="Calibri" w:ascii="Calibri" w:hAnsi="Calibri"/>
          <w:color w:val="000000"/>
          <w:sz w:val="24"/>
          <w:szCs w:val="24"/>
        </w:rPr>
        <w:t xml:space="preserve"> olan hadsiz</w:t>
      </w:r>
      <w:r>
        <w:rPr>
          <w:rFonts w:cs="Calibri" w:ascii="Calibri" w:hAnsi="Calibri"/>
          <w:b/>
          <w:color w:val="000000"/>
          <w:sz w:val="24"/>
          <w:szCs w:val="24"/>
          <w:u w:val="single"/>
        </w:rPr>
        <w:t>, kesretli bir maddî madde</w:t>
      </w:r>
      <w:r>
        <w:rPr>
          <w:rFonts w:cs="Calibri" w:ascii="Calibri" w:hAnsi="Calibri"/>
          <w:color w:val="000000"/>
          <w:sz w:val="24"/>
          <w:szCs w:val="24"/>
        </w:rPr>
        <w:t xml:space="preserve"> olan esîr ve zerrat gibi şeylere vermek ve onlara ezeliyet isnad etmek ve onları ezelî tasavvur etmek ve kısmen âsâr-ı İlahiyenin onlardan neş'et ettiğini tevehhüm etmek, ne kadar hilaf-ı hakikat ve vakıa muhalif ve akıldan uzak ve bâtıl bir fikir olduğu, Risale-i Nur'un müteaddid cüz'lerinde kat'î bürhanlarla gösterilmiştir</w:t>
      </w:r>
      <w:r>
        <w:rPr>
          <w:rFonts w:cs="Calibri" w:ascii="Calibri" w:hAnsi="Calibri"/>
          <w:b/>
          <w:bCs/>
          <w:color w:val="000000"/>
          <w:sz w:val="24"/>
          <w:szCs w:val="24"/>
        </w:rPr>
        <w:t>.” L: 343</w:t>
      </w:r>
    </w:p>
    <w:p>
      <w:pPr>
        <w:pStyle w:val="Normal"/>
        <w:bidi w:val="0"/>
        <w:spacing w:before="120" w:after="0"/>
        <w:jc w:val="both"/>
        <w:rPr>
          <w:rFonts w:ascii="Calibri" w:hAnsi="Calibri" w:cs="Calibri"/>
        </w:rPr>
      </w:pPr>
      <w:r>
        <w:rPr>
          <w:rFonts w:cs="Calibri" w:ascii="Calibri" w:hAnsi="Calibri"/>
          <w:color w:val="000000"/>
          <w:sz w:val="24"/>
          <w:szCs w:val="24"/>
        </w:rPr>
        <w:t>“</w:t>
      </w:r>
      <w:r>
        <w:rPr>
          <w:rFonts w:cs="Calibri" w:ascii="Calibri" w:hAnsi="Calibri"/>
          <w:color w:val="000000"/>
          <w:sz w:val="24"/>
          <w:szCs w:val="24"/>
        </w:rPr>
        <w:t xml:space="preserve">Madde-i esîriye, mevcudata nazaran </w:t>
      </w:r>
      <w:r>
        <w:rPr>
          <w:rFonts w:cs="Calibri" w:ascii="Calibri" w:hAnsi="Calibri"/>
          <w:b/>
          <w:color w:val="000000"/>
          <w:sz w:val="24"/>
          <w:szCs w:val="24"/>
        </w:rPr>
        <w:t xml:space="preserve">akıcı bir su gibi mevcudatın aralarına nüfuz etmiş bir maddedir. </w:t>
      </w:r>
      <w:r>
        <w:rPr>
          <w:rFonts w:cs="Calibri" w:ascii="Calibri" w:hAnsi="Calibri"/>
          <w:color w:val="FF0000"/>
          <w:sz w:val="28"/>
          <w:szCs w:val="28"/>
          <w:lang w:val="en-US" w:eastAsia="en-US"/>
        </w:rPr>
        <w:t xml:space="preserve"> </w:t>
      </w:r>
      <w:r>
        <w:rPr>
          <w:rFonts w:ascii="Calibri" w:hAnsi="Calibri" w:cs="Calibri"/>
          <w:color w:val="FF0000"/>
          <w:sz w:val="28"/>
          <w:sz w:val="28"/>
          <w:szCs w:val="28"/>
          <w:rtl w:val="true"/>
          <w:lang w:val="en-US" w:eastAsia="en-US"/>
        </w:rPr>
        <w:t>وَ كَانَ عَرْشُهُ عَلَى الْمَاءِ</w:t>
      </w:r>
      <w:r>
        <w:rPr>
          <w:rFonts w:ascii="Calibri" w:hAnsi="Calibri" w:eastAsia="Calibri" w:cs="Calibri"/>
          <w:color w:val="000000"/>
          <w:sz w:val="24"/>
          <w:sz w:val="24"/>
          <w:szCs w:val="24"/>
          <w:lang w:val="en-US" w:eastAsia="en-US"/>
        </w:rPr>
        <w:t xml:space="preserve"> </w:t>
      </w:r>
      <w:r>
        <w:rPr>
          <w:rFonts w:ascii="Calibri" w:hAnsi="Calibri" w:cs="Calibri"/>
          <w:color w:val="000000"/>
          <w:sz w:val="24"/>
          <w:sz w:val="24"/>
          <w:szCs w:val="24"/>
        </w:rPr>
        <w:t xml:space="preserve"> </w:t>
      </w:r>
      <w:r>
        <w:rPr>
          <w:rFonts w:cs="Calibri" w:ascii="Calibri" w:hAnsi="Calibri"/>
          <w:color w:val="000000"/>
          <w:sz w:val="24"/>
          <w:szCs w:val="24"/>
        </w:rPr>
        <w:t xml:space="preserve">âyeti, şu </w:t>
      </w:r>
      <w:r>
        <w:rPr>
          <w:rFonts w:cs="Calibri" w:ascii="Calibri" w:hAnsi="Calibri"/>
          <w:b/>
          <w:color w:val="000000"/>
          <w:sz w:val="24"/>
          <w:szCs w:val="24"/>
          <w:u w:val="single"/>
        </w:rPr>
        <w:t>madde-i esîriyeye işarettir</w:t>
      </w:r>
      <w:r>
        <w:rPr>
          <w:rFonts w:cs="Calibri" w:ascii="Calibri" w:hAnsi="Calibri"/>
          <w:color w:val="000000"/>
          <w:sz w:val="24"/>
          <w:szCs w:val="24"/>
        </w:rPr>
        <w:t xml:space="preserve"> ki, Cenab-ı Hakk'ın</w:t>
      </w:r>
      <w:r>
        <w:rPr>
          <w:rFonts w:cs="Calibri" w:ascii="Calibri" w:hAnsi="Calibri"/>
          <w:b/>
          <w:color w:val="000000"/>
          <w:sz w:val="24"/>
          <w:szCs w:val="24"/>
          <w:u w:val="single"/>
        </w:rPr>
        <w:t xml:space="preserve"> Arş'ı, su hükmünde olan şu esîr maddesi üzerinde imiş</w:t>
      </w:r>
      <w:r>
        <w:rPr>
          <w:rFonts w:cs="Calibri" w:ascii="Calibri" w:hAnsi="Calibri"/>
          <w:color w:val="000000"/>
          <w:sz w:val="24"/>
          <w:szCs w:val="24"/>
        </w:rPr>
        <w:t xml:space="preserve">. Esîr maddesi yaratıldıktan sonra, Sâni'in </w:t>
      </w:r>
      <w:r>
        <w:rPr>
          <w:rFonts w:cs="Calibri" w:ascii="Calibri" w:hAnsi="Calibri"/>
          <w:b/>
          <w:color w:val="000000"/>
          <w:sz w:val="24"/>
          <w:szCs w:val="24"/>
          <w:u w:val="single"/>
        </w:rPr>
        <w:t>ilk icadlarının tecellisine merkez olmuştur</w:t>
      </w:r>
      <w:r>
        <w:rPr>
          <w:rFonts w:cs="Calibri" w:ascii="Calibri" w:hAnsi="Calibri"/>
          <w:color w:val="000000"/>
          <w:sz w:val="24"/>
          <w:szCs w:val="24"/>
        </w:rPr>
        <w:t xml:space="preserve">. Yani esîri halkettikten sonra, </w:t>
      </w:r>
      <w:r>
        <w:rPr>
          <w:rFonts w:cs="Calibri" w:ascii="Calibri" w:hAnsi="Calibri"/>
          <w:b/>
          <w:color w:val="000000"/>
          <w:sz w:val="24"/>
          <w:szCs w:val="24"/>
          <w:u w:val="single"/>
        </w:rPr>
        <w:t>cevahir-i ferd'e kalbetmiştir</w:t>
      </w:r>
      <w:r>
        <w:rPr>
          <w:rFonts w:cs="Calibri" w:ascii="Calibri" w:hAnsi="Calibri"/>
          <w:color w:val="000000"/>
          <w:sz w:val="24"/>
          <w:szCs w:val="24"/>
        </w:rPr>
        <w:t xml:space="preserve">.” </w:t>
      </w:r>
      <w:r>
        <w:rPr>
          <w:rFonts w:cs="Calibri" w:ascii="Calibri" w:hAnsi="Calibri"/>
          <w:b/>
          <w:bCs/>
          <w:color w:val="000000"/>
          <w:sz w:val="24"/>
          <w:szCs w:val="24"/>
        </w:rPr>
        <w:t>İ: 188</w:t>
      </w:r>
    </w:p>
    <w:p>
      <w:pPr>
        <w:pStyle w:val="Normal"/>
        <w:widowControl w:val="false"/>
        <w:bidi w:val="0"/>
        <w:spacing w:before="120" w:after="0"/>
        <w:jc w:val="both"/>
        <w:rPr>
          <w:rFonts w:ascii="Calibri" w:hAnsi="Calibri" w:cs="Calibri"/>
          <w:color w:val="000000"/>
          <w:sz w:val="24"/>
          <w:szCs w:val="24"/>
        </w:rPr>
      </w:pPr>
      <w:r>
        <w:rPr>
          <w:rFonts w:cs="Calibri" w:ascii="Calibri" w:hAnsi="Calibri"/>
          <w:color w:val="000000"/>
          <w:sz w:val="24"/>
          <w:szCs w:val="24"/>
        </w:rPr>
        <w:t>Yine Bediüzzaman diyor:</w:t>
      </w:r>
    </w:p>
    <w:p>
      <w:pPr>
        <w:pStyle w:val="Normal"/>
        <w:widowControl w:val="false"/>
        <w:bidi w:val="0"/>
        <w:spacing w:before="120" w:after="0"/>
        <w:jc w:val="both"/>
        <w:rPr>
          <w:rFonts w:ascii="Calibri" w:hAnsi="Calibri" w:cs="Calibri"/>
        </w:rPr>
      </w:pPr>
      <w:r>
        <w:rPr>
          <w:rFonts w:cs="Calibri" w:ascii="Calibri" w:hAnsi="Calibri"/>
          <w:color w:val="000000"/>
          <w:sz w:val="24"/>
          <w:szCs w:val="24"/>
        </w:rPr>
        <w:t>“</w:t>
      </w:r>
      <w:r>
        <w:rPr>
          <w:rFonts w:cs="Calibri" w:ascii="Calibri" w:hAnsi="Calibri"/>
          <w:color w:val="000000"/>
          <w:sz w:val="24"/>
          <w:szCs w:val="24"/>
        </w:rPr>
        <w:t xml:space="preserve">Feza-yı ulvî, bilittifak "esîr" ile doludur. Ziya, elektrik, hararet gibi sair seyyalat-ı latife, o fezayı dolduran bir maddenin vücuduna delalet eder. Meyveler ağacını, çiçekler çimenlerini, sünbüller tarlalarını, balıklar denizini bilbedahe gösterdiği gibi; şu yıldızlar dahi bizzarure menşe'lerini, tarlasını, denizini, çimengâhının vücudunu, aklın gözüne sokuyorlar. Madem âlem-i ulvîde muhtelif teşkilât var. Muhtelif vaziyetlerde muhtelif ahkâmlar görünüyor. Öyle ise o ahkâmların menşe'leri olan semavat, muhteliftir. İnsanda cisimden başka nasıl akıl, kalb, ruh, hayal, hâfıza gibi manevî vücudlar da var. Elbette insan-ı ekber olan âlemde ve şu insan meyvesinin şeceresi olan kâinatta, âlem-i cismaniyetten başka âlemler var. Hem âlem-i arzdan, tâ Cennet âlemine kadar herbir âlemin birer seması vardır.” </w:t>
      </w:r>
      <w:r>
        <w:rPr>
          <w:rFonts w:cs="Calibri" w:ascii="Calibri" w:hAnsi="Calibri"/>
          <w:b/>
          <w:bCs/>
          <w:color w:val="000000"/>
          <w:sz w:val="24"/>
          <w:szCs w:val="24"/>
        </w:rPr>
        <w:t>S:569</w:t>
      </w:r>
    </w:p>
    <w:p>
      <w:pPr>
        <w:pStyle w:val="Normal"/>
        <w:widowControl w:val="false"/>
        <w:bidi w:val="0"/>
        <w:spacing w:before="120" w:after="0"/>
        <w:jc w:val="both"/>
        <w:rPr>
          <w:rFonts w:ascii="Calibri" w:hAnsi="Calibri" w:cs="Calibri"/>
          <w:b/>
          <w:b/>
          <w:color w:val="000000"/>
          <w:sz w:val="24"/>
          <w:szCs w:val="24"/>
        </w:rPr>
      </w:pPr>
      <w:r>
        <w:rPr>
          <w:rFonts w:cs="Calibri" w:ascii="Calibri" w:hAnsi="Calibri"/>
          <w:b/>
          <w:color w:val="000000"/>
          <w:sz w:val="24"/>
          <w:szCs w:val="24"/>
        </w:rPr>
        <w:t>Yedi tabaka olan göklerin esîr maddesinden yapıldığını söyleyen Bediüzzaman Hazretleri diyor ki:</w:t>
      </w:r>
    </w:p>
    <w:p>
      <w:pPr>
        <w:pStyle w:val="Normal"/>
        <w:widowControl w:val="false"/>
        <w:bidi w:val="0"/>
        <w:spacing w:before="120" w:after="0"/>
        <w:jc w:val="both"/>
        <w:rPr>
          <w:rFonts w:ascii="Calibri" w:hAnsi="Calibri" w:cs="Calibri"/>
        </w:rPr>
      </w:pPr>
      <w:r>
        <w:rPr>
          <w:rFonts w:cs="Calibri" w:ascii="Calibri" w:hAnsi="Calibri"/>
          <w:color w:val="000000"/>
          <w:sz w:val="24"/>
          <w:szCs w:val="24"/>
        </w:rPr>
        <w:t>“</w:t>
      </w:r>
      <w:r>
        <w:rPr>
          <w:rFonts w:cs="Calibri" w:ascii="Calibri" w:hAnsi="Calibri"/>
          <w:color w:val="000000"/>
          <w:sz w:val="24"/>
          <w:szCs w:val="24"/>
        </w:rPr>
        <w:t>Madde-i esîriye, esîr kalmakla beraber, sair maddeler gibi muhtelif teşekkülâta ve ayrı ayrı suretlerde bulunduğu tecrübeten sabittir. Evet nasılki buhar, su, buz gibi havaî, mâyi, camid üç nevi eşya, aynı maddeden oluyor. Öyle de: Madde-i esîriyeden dahi yedi nevi tabakat olmasına hiçbir mani-i aklî olmadığı gibi, hiçbir itiraza medar olmaz</w:t>
      </w:r>
      <w:r>
        <w:rPr>
          <w:rFonts w:cs="Calibri" w:ascii="Calibri" w:hAnsi="Calibri"/>
          <w:b/>
          <w:bCs/>
          <w:color w:val="000000"/>
          <w:sz w:val="24"/>
          <w:szCs w:val="24"/>
        </w:rPr>
        <w:t>.” L:67</w:t>
      </w:r>
    </w:p>
    <w:p>
      <w:pPr>
        <w:pStyle w:val="Normal"/>
        <w:bidi w:val="0"/>
        <w:spacing w:before="120" w:after="0"/>
        <w:jc w:val="both"/>
        <w:rPr>
          <w:rFonts w:ascii="Calibri" w:hAnsi="Calibri" w:cs="Calibri"/>
        </w:rPr>
      </w:pPr>
      <w:r>
        <w:rPr>
          <w:rFonts w:cs="Calibri" w:ascii="Calibri" w:hAnsi="Calibri"/>
          <w:color w:val="000000"/>
          <w:sz w:val="24"/>
          <w:szCs w:val="24"/>
        </w:rPr>
        <w:t>“</w:t>
      </w:r>
      <w:r>
        <w:rPr>
          <w:rFonts w:cs="Calibri" w:ascii="Calibri" w:hAnsi="Calibri"/>
          <w:color w:val="000000"/>
          <w:sz w:val="24"/>
          <w:szCs w:val="24"/>
        </w:rPr>
        <w:t xml:space="preserve">Hadsen ve hissen ve istikraen ve tecrübeten sabit olmuştur ki: Bir maddede tanzim ve teşkil düşse ve o maddeden başka masnuat yapılsa, elbette muhtelif tabaka ve şekillerde olur. Meselâ: Elmas madeninde teşkilât başladığı vakit, o maddeden hem remad yani hem kül, hem kömür, hem elmas nevileri tevellüd ediyor. Hem meselâ: Ateş, teşekküle başladığı vakit; hem alev, hem duman, hem kor tabakalarına ayrılıyor. Hem meselâ: Müvellid-ül mâ, müvellid-ül humuza ile mezcedildiği vakit, o mezcden hem su, hem buz, hem buhar gibi tabakalar teşekkül ediyor. Demek anlaşılıyor ki bir madde-i vâhidde teşkilât düşse, tabakata ayrılıyor. Öyle ise: Madde-i esîriyede Kudret-i Fâtıra teşkilâta başladığı için, elbette ayrı ayrı tabaka olarak </w:t>
      </w:r>
      <w:r>
        <w:rPr>
          <w:rFonts w:ascii="Calibri" w:hAnsi="Calibri" w:cs="Calibri"/>
          <w:color w:val="FF0000"/>
          <w:sz w:val="28"/>
          <w:sz w:val="28"/>
          <w:szCs w:val="28"/>
          <w:rtl w:val="true"/>
          <w:lang w:val="en-US" w:eastAsia="en-US"/>
        </w:rPr>
        <w:t>فَسَوَّيهُنَّ سَبْعَ سَمٰوَاتٍ</w:t>
      </w:r>
      <w:r>
        <w:rPr>
          <w:rFonts w:ascii="Calibri" w:hAnsi="Calibri" w:eastAsia="Calibri" w:cs="Calibri"/>
          <w:color w:val="FF0000"/>
          <w:sz w:val="28"/>
          <w:sz w:val="28"/>
          <w:szCs w:val="28"/>
          <w:lang w:val="en-US" w:eastAsia="en-US"/>
        </w:rPr>
        <w:t xml:space="preserve"> </w:t>
      </w:r>
      <w:r>
        <w:rPr>
          <w:rFonts w:cs="Calibri" w:ascii="Calibri" w:hAnsi="Calibri"/>
          <w:color w:val="000000"/>
          <w:sz w:val="24"/>
          <w:szCs w:val="24"/>
        </w:rPr>
        <w:t>sırrıyla yedi nevi semavatı ondan halketmiştir</w:t>
      </w:r>
      <w:r>
        <w:rPr>
          <w:rFonts w:cs="Calibri" w:ascii="Calibri" w:hAnsi="Calibri"/>
          <w:b/>
          <w:bCs/>
          <w:color w:val="000000"/>
          <w:sz w:val="24"/>
          <w:szCs w:val="24"/>
        </w:rPr>
        <w:t>.” L:67</w:t>
      </w:r>
    </w:p>
    <w:p>
      <w:pPr>
        <w:pStyle w:val="Normal"/>
        <w:bidi w:val="0"/>
        <w:spacing w:before="120" w:after="0"/>
        <w:jc w:val="both"/>
        <w:rPr>
          <w:rFonts w:ascii="Calibri" w:hAnsi="Calibri" w:cs="Calibri"/>
        </w:rPr>
      </w:pPr>
      <w:r>
        <w:rPr>
          <w:rFonts w:cs="Calibri" w:ascii="Calibri" w:hAnsi="Calibri"/>
          <w:b/>
          <w:color w:val="000000"/>
          <w:sz w:val="24"/>
          <w:szCs w:val="24"/>
        </w:rPr>
        <w:t>“</w:t>
      </w:r>
      <w:r>
        <w:rPr>
          <w:rFonts w:cs="Calibri" w:ascii="Calibri" w:hAnsi="Calibri"/>
          <w:b/>
          <w:color w:val="000000"/>
          <w:sz w:val="24"/>
          <w:szCs w:val="24"/>
        </w:rPr>
        <w:t xml:space="preserve">Elhasıl: </w:t>
      </w:r>
      <w:r>
        <w:rPr>
          <w:rFonts w:cs="Calibri" w:ascii="Calibri" w:hAnsi="Calibri"/>
          <w:color w:val="000000"/>
          <w:sz w:val="24"/>
          <w:szCs w:val="24"/>
        </w:rPr>
        <w:t xml:space="preserve">Esîrden yapılmış; elektrik, ziya, hararet, cazibe gibi seyyalat-ı latifenin medarı olmuş ve hadîste </w:t>
      </w:r>
      <w:r>
        <w:rPr>
          <w:rFonts w:ascii="Calibri" w:hAnsi="Calibri" w:cs="Calibri"/>
          <w:color w:val="FF0000"/>
          <w:sz w:val="28"/>
          <w:sz w:val="28"/>
          <w:szCs w:val="28"/>
          <w:rtl w:val="true"/>
          <w:lang w:val="en-US" w:eastAsia="en-US"/>
        </w:rPr>
        <w:t>اَلسَّمَاءُ مَوْجٌ مَكْفُوفٌ</w:t>
      </w:r>
      <w:r>
        <w:rPr>
          <w:rFonts w:ascii="Calibri" w:hAnsi="Calibri" w:eastAsia="Calibri" w:cs="Calibri"/>
          <w:color w:val="000000"/>
          <w:sz w:val="24"/>
          <w:sz w:val="24"/>
          <w:szCs w:val="24"/>
          <w:lang w:val="en-US" w:eastAsia="en-US"/>
        </w:rPr>
        <w:t xml:space="preserve">  </w:t>
      </w:r>
      <w:r>
        <w:rPr>
          <w:rFonts w:cs="Calibri" w:ascii="Calibri" w:hAnsi="Calibri"/>
          <w:color w:val="000000"/>
          <w:sz w:val="24"/>
          <w:szCs w:val="24"/>
        </w:rPr>
        <w:t>işaretiyle, seyyarat ve nücumun harekâtına müsaid olmuş ve Samanyolu denilen "Mecerret-üs Sema"dan tâ en yakın seyyareye kadar, muhtelif vaziyet ve teşekkülde yedi tabaka, herbir tabaka âlem-i arzdan, tâ âlem-i berzaha, âlem-i misale, tâ âlem-i âhirete kadar birer âlemin damı hükmünde birer semanın bulunması, hikmeten, aklen iktiza eder</w:t>
      </w:r>
      <w:r>
        <w:rPr>
          <w:rFonts w:cs="Calibri" w:ascii="Calibri" w:hAnsi="Calibri"/>
          <w:b/>
          <w:bCs/>
          <w:color w:val="000000"/>
          <w:sz w:val="24"/>
          <w:szCs w:val="24"/>
        </w:rPr>
        <w:t>.” S: 569</w:t>
      </w:r>
    </w:p>
    <w:p>
      <w:pPr>
        <w:pStyle w:val="Normal"/>
        <w:widowControl w:val="false"/>
        <w:bidi w:val="0"/>
        <w:spacing w:before="120" w:after="0"/>
        <w:jc w:val="both"/>
        <w:rPr>
          <w:rFonts w:ascii="Calibri" w:hAnsi="Calibri" w:cs="Calibri"/>
          <w:b/>
          <w:b/>
          <w:color w:val="000000"/>
          <w:sz w:val="24"/>
          <w:szCs w:val="24"/>
        </w:rPr>
      </w:pPr>
      <w:r>
        <w:rPr>
          <w:rFonts w:cs="Calibri" w:ascii="Calibri" w:hAnsi="Calibri"/>
          <w:b/>
          <w:color w:val="000000"/>
          <w:sz w:val="24"/>
          <w:szCs w:val="24"/>
        </w:rPr>
        <w:t>Risale-i Nur eserlerinden kısmen nakledilen mezkûr parçalarda, esîr maddesinin menşei, hususiyetleri ve vazifeleri hakkında bir derece malumat verilmektedir ki, bugünkü ilmî gelişmeler de bu izahları takib eder ve edecektir. Çünkü mezkûr izahlar, kaînatı yapan zatın kitabından müstahrecdir.</w:t>
      </w:r>
    </w:p>
    <w:p>
      <w:pPr>
        <w:pStyle w:val="Normal"/>
        <w:widowControl w:val="false"/>
        <w:bidi w:val="0"/>
        <w:spacing w:before="120" w:after="0"/>
        <w:jc w:val="both"/>
        <w:rPr>
          <w:rFonts w:ascii="Calibri" w:hAnsi="Calibri" w:cs="Calibri"/>
          <w:b/>
          <w:b/>
          <w:color w:val="000000"/>
          <w:sz w:val="24"/>
          <w:szCs w:val="24"/>
        </w:rPr>
      </w:pPr>
      <w:r>
        <w:rPr>
          <w:rFonts w:cs="Calibri" w:ascii="Calibri" w:hAnsi="Calibri"/>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 w:name="Calibri">
    <w:charset w:val="01"/>
    <w:family w:val="swiss"/>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tr-TR" w:eastAsia="zh-CN" w:bidi="hi-IN"/>
      </w:rPr>
    </w:rPrDefault>
    <w:pPrDefault>
      <w:pPr/>
    </w:pPrDefault>
  </w:docDefaults>
  <w:style w:type="paragraph" w:styleId="Normal">
    <w:name w:val="Normal"/>
    <w:qFormat/>
    <w:pPr>
      <w:widowControl/>
      <w:bidi w:val="0"/>
      <w:jc w:val="left"/>
    </w:pPr>
    <w:rPr>
      <w:rFonts w:ascii="Liberation Serif" w:hAnsi="Liberation Serif" w:eastAsia="NSimSun" w:cs="Arial"/>
      <w:color w:val="auto"/>
      <w:kern w:val="2"/>
      <w:sz w:val="24"/>
      <w:szCs w:val="24"/>
      <w:lang w:val="tr-TR" w:eastAsia="zh-CN" w:bidi="hi-IN"/>
    </w:rPr>
  </w:style>
  <w:style w:type="paragraph" w:styleId="Balk">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LibreOffice/6.3.1.2$Windows_X86_64 LibreOffice_project/b79626edf0065ac373bd1df5c28bd630b4424273</Application>
  <Pages>3</Pages>
  <Words>1409</Words>
  <Characters>8687</Characters>
  <CharactersWithSpaces>10072</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2019-10-02T21:31:29Z</dcterms:created>
  <dc:creator/>
  <dc:description/>
  <dc:language>tr-TR</dc:language>
  <cp:lastModifiedBy/>
  <dcterms:modified xsi:type="dcterms:W3CDTF">2019-10-02T21:37:46Z</dcterms:modified>
  <cp:revision>2</cp:revision>
  <dc:subject/>
  <dc:title/>
</cp:coreProperties>
</file>